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AÇÃO ANULATÓRIA DE DÉBITO FISCAL</w:t>
      </w:r>
    </w:p>
    <w:p/>
    <w:p/>
    <w:p>
      <w:r>
        <w:rPr>
          <w:b w:val="0"/>
          <w:sz w:val="22"/>
        </w:rPr>
        <w:t>EXCELENTÍSSIMO(A) SENHOR(A) DOUTOR(A) JUIZ(A) DE DIREITO DA ____ VARA DA FAZENDA PÚBLICA DA COMARCA DE ____________________________</w:t>
      </w:r>
    </w:p>
    <w:p/>
    <w:p>
      <w:r>
        <w:rPr>
          <w:b w:val="0"/>
          <w:sz w:val="22"/>
        </w:rPr>
        <w:t>AÇÃO ANULATÓRIA DE DÉBITO FISCAL</w:t>
      </w:r>
    </w:p>
    <w:p/>
    <w:p>
      <w:r>
        <w:rPr>
          <w:b w:val="0"/>
          <w:sz w:val="22"/>
        </w:rPr>
        <w:t>Autor: 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</w:t>
      </w:r>
    </w:p>
    <w:p>
      <w:r>
        <w:rPr>
          <w:b w:val="0"/>
          <w:sz w:val="22"/>
        </w:rPr>
        <w:t>CPF/CNPJ: 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</w:t>
      </w:r>
    </w:p>
    <w:p>
      <w:r>
        <w:rPr>
          <w:b w:val="0"/>
          <w:sz w:val="22"/>
        </w:rPr>
        <w:t>Telefone: 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</w:t>
      </w:r>
    </w:p>
    <w:p/>
    <w:p>
      <w:r>
        <w:rPr>
          <w:b w:val="0"/>
          <w:sz w:val="22"/>
        </w:rPr>
        <w:t>Réu: MUNICÍPIO/ESTADO/UNIÃO ___________________________________________</w:t>
      </w:r>
    </w:p>
    <w:p>
      <w:r>
        <w:rPr>
          <w:b w:val="0"/>
          <w:sz w:val="22"/>
        </w:rPr>
        <w:t>CNPJ: 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</w:t>
      </w:r>
    </w:p>
    <w:p/>
    <w:p>
      <w:r>
        <w:rPr>
          <w:b/>
          <w:sz w:val="24"/>
        </w:rPr>
        <w:t>I – DOS FATOS</w:t>
      </w:r>
    </w:p>
    <w:p/>
    <w:p>
      <w:r>
        <w:rPr>
          <w:b w:val="0"/>
          <w:sz w:val="22"/>
        </w:rPr>
        <w:t>O Autor foi surpreendido com a inscrição do débito fiscal nº _____________, referente ao período de ____/____ até ____/____, cujo lançamento aponta valores indevidos e/ou ilegais, conforme documentos que instruem a presente ação.</w:t>
      </w:r>
    </w:p>
    <w:p>
      <w:r>
        <w:rPr>
          <w:b w:val="0"/>
          <w:sz w:val="22"/>
        </w:rPr>
        <w:t>O referido débito foi constituído com base em supostas infrações fiscais que não condizem com a realidade dos fatos, estando em desacordo com a legislação tributária vigente.</w:t>
      </w:r>
    </w:p>
    <w:p/>
    <w:p>
      <w:r>
        <w:rPr>
          <w:b/>
          <w:sz w:val="24"/>
        </w:rPr>
        <w:t>II – DO DIREITO</w:t>
      </w:r>
    </w:p>
    <w:p/>
    <w:p>
      <w:r>
        <w:rPr>
          <w:b w:val="0"/>
          <w:sz w:val="22"/>
        </w:rPr>
        <w:t>A Constituição Federal assegura o direito ao devido processo legal, à ampla defesa e ao contraditório (art. 5º, incisos LIV e LV), princípios estes que foram violados na constituição do débito fiscal objeto desta demanda.</w:t>
      </w:r>
    </w:p>
    <w:p>
      <w:r>
        <w:rPr>
          <w:b w:val="0"/>
          <w:sz w:val="22"/>
        </w:rPr>
        <w:t>O Código Tributário Nacional (Lei nº 5.172/1966) estabelece em seu artigo 142 que o lançamento tributário deve ser efetuado com observância das normas legais e fáticos corretos, sob pena de nulidade.</w:t>
      </w:r>
    </w:p>
    <w:p>
      <w:r>
        <w:rPr>
          <w:b w:val="0"/>
          <w:sz w:val="22"/>
        </w:rPr>
        <w:t>A presente ação encontra respaldo no art. 165 do Código Tributário Nacional, que prevê a possibilidade de anulação do lançamento tributário quando este for eivado de vícios que comprometam sua validade.</w:t>
      </w:r>
    </w:p>
    <w:p/>
    <w:p>
      <w:r>
        <w:rPr>
          <w:b/>
          <w:sz w:val="24"/>
        </w:rPr>
        <w:t>III – DA INEXIGIBILIDADE DO CRÉDITO FISCAL</w:t>
      </w:r>
    </w:p>
    <w:p/>
    <w:p>
      <w:r>
        <w:rPr>
          <w:b/>
          <w:sz w:val="22"/>
        </w:rPr>
        <w:t>O débito fiscal lançado contém vícios formais e materiais, dentre os quais destacam-se:</w:t>
      </w:r>
    </w:p>
    <w:p>
      <w:r>
        <w:rPr>
          <w:b/>
          <w:sz w:val="22"/>
        </w:rPr>
        <w:t>- Ausência de fundamentação legal adequada;</w:t>
      </w:r>
    </w:p>
    <w:p>
      <w:r>
        <w:rPr>
          <w:b/>
          <w:sz w:val="22"/>
        </w:rPr>
        <w:t>- Divergência entre os valores declarados e os efetivamente apurados;</w:t>
      </w:r>
    </w:p>
    <w:p>
      <w:r>
        <w:rPr>
          <w:b/>
          <w:sz w:val="22"/>
        </w:rPr>
        <w:t>- Cálculos equivocados que resultaram em valores superiores aos devidos;</w:t>
      </w:r>
    </w:p>
    <w:p>
      <w:r>
        <w:rPr>
          <w:b/>
          <w:sz w:val="22"/>
        </w:rPr>
        <w:t>- Falta de notificação prévia ao contribuinte, em desrespeito ao princípio do contraditório.</w:t>
      </w:r>
    </w:p>
    <w:p/>
    <w:p>
      <w:r>
        <w:rPr>
          <w:b w:val="0"/>
          <w:sz w:val="22"/>
        </w:rPr>
        <w:t>Tais elementos demonstram a inexigibilidade do crédito fiscal lançado, motivo pelo qual deve ser anulado para evitar prejuízos irreparáveis ao Autor.</w:t>
      </w:r>
    </w:p>
    <w:p/>
    <w:p>
      <w:r>
        <w:rPr>
          <w:b/>
          <w:sz w:val="24"/>
        </w:rPr>
        <w:t>IV – DOS PEDIDOS</w:t>
      </w:r>
    </w:p>
    <w:p/>
    <w:p>
      <w:r>
        <w:rPr>
          <w:b/>
          <w:sz w:val="22"/>
        </w:rPr>
        <w:t>Diante do exposto, requer:</w:t>
      </w:r>
    </w:p>
    <w:p/>
    <w:p>
      <w:r>
        <w:rPr>
          <w:b w:val="0"/>
          <w:sz w:val="22"/>
        </w:rPr>
        <w:t>1. A citação do Réu para, querendo, apresentar contestação no prazo legal;</w:t>
      </w:r>
    </w:p>
    <w:p>
      <w:r>
        <w:rPr>
          <w:b w:val="0"/>
          <w:sz w:val="22"/>
        </w:rPr>
        <w:t>2. A concessão da tutela antecipada para suspender a exigibilidade do débito fiscal nº ______________ enquanto tramitar esta ação;</w:t>
      </w:r>
    </w:p>
    <w:p>
      <w:r>
        <w:rPr>
          <w:b w:val="0"/>
          <w:sz w:val="22"/>
        </w:rPr>
        <w:t>3. A total procedência do pedido para declarar a nulidade do débito fiscal nº ______________, com a consequente extinção da exigibilidade do crédito tributário dele decorrente;</w:t>
      </w:r>
    </w:p>
    <w:p>
      <w:r>
        <w:rPr>
          <w:b w:val="0"/>
          <w:sz w:val="22"/>
        </w:rPr>
        <w:t>4. A condenação do Réu ao pagamento das custas processuais e honorários advocatícios;</w:t>
      </w:r>
    </w:p>
    <w:p>
      <w:r>
        <w:rPr>
          <w:b w:val="0"/>
          <w:sz w:val="22"/>
        </w:rPr>
        <w:t>5. A produção de todas as provas admitidas em direito, especialmente documental, pericial, testemunhal e depoimento pessoal;</w:t>
      </w:r>
    </w:p>
    <w:p>
      <w:r>
        <w:rPr>
          <w:b w:val="0"/>
          <w:sz w:val="22"/>
        </w:rPr>
        <w:t>6. A intimação do Ministério Público para acompanhar o feito.</w:t>
      </w:r>
    </w:p>
    <w:p/>
    <w:p>
      <w:r>
        <w:rPr>
          <w:b/>
          <w:sz w:val="24"/>
        </w:rPr>
        <w:t>V – DO VALOR DA CAUSA</w:t>
      </w:r>
    </w:p>
    <w:p/>
    <w:p>
      <w:r>
        <w:rPr>
          <w:b w:val="0"/>
          <w:sz w:val="22"/>
        </w:rPr>
        <w:t>Dá-se à causa o valor de R$ ____________________________ (por extenso), para efeitos fiscais e processuais.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__________________________, ____________ de ____________________________ de ________.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Nome do Advogado(a)</w:t>
      </w:r>
    </w:p>
    <w:p>
      <w:r>
        <w:rPr>
          <w:b w:val="0"/>
          <w:sz w:val="22"/>
        </w:rPr>
        <w:t>OAB/___ nº _____________</w:t>
      </w:r>
    </w:p>
    <w:p>
      <w:r>
        <w:rPr>
          <w:b w:val="0"/>
          <w:sz w:val="22"/>
        </w:rPr>
        <w:t>Telefone: ____________________________</w:t>
      </w:r>
    </w:p>
    <w:p>
      <w:r>
        <w:rPr>
          <w:b w:val="0"/>
          <w:sz w:val="22"/>
        </w:rPr>
        <w:t>E-mail: 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https://modelo-lex.com/acao-anulatoria-de-debito-fiscal/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acao-anulatoria-de-debito-fiscal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